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Default="00766F81" w:rsidP="00766F81">
      <w:pPr>
        <w:jc w:val="center"/>
        <w:rPr>
          <w:b/>
          <w:bCs/>
          <w:sz w:val="56"/>
          <w:szCs w:val="56"/>
          <w:lang w:val="es-ES"/>
        </w:rPr>
      </w:pPr>
    </w:p>
    <w:p w14:paraId="40ECFCF6" w14:textId="3D40DB2C" w:rsidR="00172D47" w:rsidRDefault="00766F81" w:rsidP="00766F81">
      <w:pPr>
        <w:jc w:val="center"/>
        <w:rPr>
          <w:b/>
          <w:bCs/>
          <w:sz w:val="56"/>
          <w:szCs w:val="56"/>
          <w:lang w:val="es-ES"/>
        </w:rPr>
      </w:pPr>
      <w:proofErr w:type="spellStart"/>
      <w:r w:rsidRPr="00766F81">
        <w:rPr>
          <w:b/>
          <w:bCs/>
          <w:sz w:val="56"/>
          <w:szCs w:val="56"/>
          <w:lang w:val="es-ES"/>
        </w:rPr>
        <w:t>ToolBox</w:t>
      </w:r>
      <w:proofErr w:type="spellEnd"/>
    </w:p>
    <w:p w14:paraId="428C2F32" w14:textId="7F0E90A7" w:rsidR="00533B45" w:rsidRDefault="00533B45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16FB71D3" w14:textId="77777777" w:rsidR="00533B45" w:rsidRDefault="00533B45" w:rsidP="00533B45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</w:rPr>
      </w:pPr>
      <w:hyperlink r:id="rId7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Proyecto Educativo Institucional UNIMINUTO</w:t>
        </w:r>
      </w:hyperlink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474A6B44" w14:textId="77777777" w:rsidR="00533B45" w:rsidRDefault="00533B45" w:rsidP="00533B45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</w:rPr>
      </w:pPr>
      <w:proofErr w:type="spellStart"/>
      <w:r>
        <w:rPr>
          <w:rStyle w:val="normaltextrun"/>
          <w:rFonts w:ascii="Calibri" w:hAnsi="Calibri" w:cs="Calibri"/>
        </w:rPr>
        <w:t>Yilmaz</w:t>
      </w:r>
      <w:proofErr w:type="spellEnd"/>
      <w:r>
        <w:rPr>
          <w:rStyle w:val="normaltextrun"/>
          <w:rFonts w:ascii="Calibri" w:hAnsi="Calibri" w:cs="Calibri"/>
        </w:rPr>
        <w:t xml:space="preserve"> M., </w:t>
      </w:r>
      <w:proofErr w:type="spellStart"/>
      <w:r>
        <w:rPr>
          <w:rStyle w:val="normaltextrun"/>
          <w:rFonts w:ascii="Calibri" w:hAnsi="Calibri" w:cs="Calibri"/>
        </w:rPr>
        <w:t>Saran</w:t>
      </w:r>
      <w:proofErr w:type="spellEnd"/>
      <w:r>
        <w:rPr>
          <w:rStyle w:val="normaltextrun"/>
          <w:rFonts w:ascii="Calibri" w:hAnsi="Calibri" w:cs="Calibri"/>
        </w:rPr>
        <w:t xml:space="preserve"> M., Connor R.V. (2014) Hacia un proceso de contextualización basado en búsquedas para el aprendizaje basado en juegos. En: Busch C (</w:t>
      </w:r>
      <w:proofErr w:type="spellStart"/>
      <w:r>
        <w:rPr>
          <w:rStyle w:val="normaltextrun"/>
          <w:rFonts w:ascii="Calibri" w:hAnsi="Calibri" w:cs="Calibri"/>
        </w:rPr>
        <w:t>ed</w:t>
      </w:r>
      <w:proofErr w:type="spellEnd"/>
      <w:r>
        <w:rPr>
          <w:rStyle w:val="normaltextrun"/>
          <w:rFonts w:ascii="Calibri" w:hAnsi="Calibri" w:cs="Calibri"/>
        </w:rPr>
        <w:t xml:space="preserve">) 8th </w:t>
      </w:r>
      <w:proofErr w:type="spellStart"/>
      <w:r>
        <w:rPr>
          <w:rStyle w:val="normaltextrun"/>
          <w:rFonts w:ascii="Calibri" w:hAnsi="Calibri" w:cs="Calibri"/>
        </w:rPr>
        <w:t>European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Conference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on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Games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Based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Learning</w:t>
      </w:r>
      <w:proofErr w:type="spellEnd"/>
      <w:r>
        <w:rPr>
          <w:rStyle w:val="normaltextrun"/>
          <w:rFonts w:ascii="Calibri" w:hAnsi="Calibri" w:cs="Calibri"/>
        </w:rPr>
        <w:t xml:space="preserve">, </w:t>
      </w:r>
      <w:proofErr w:type="spellStart"/>
      <w:r>
        <w:rPr>
          <w:rStyle w:val="normaltextrun"/>
          <w:rFonts w:ascii="Calibri" w:hAnsi="Calibri" w:cs="Calibri"/>
        </w:rPr>
        <w:t>Academic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Conferences</w:t>
      </w:r>
      <w:proofErr w:type="spellEnd"/>
      <w:r>
        <w:rPr>
          <w:rStyle w:val="normaltextrun"/>
          <w:rFonts w:ascii="Calibri" w:hAnsi="Calibri" w:cs="Calibri"/>
        </w:rPr>
        <w:t xml:space="preserve"> and Publishing International </w:t>
      </w:r>
      <w:proofErr w:type="spellStart"/>
      <w:r>
        <w:rPr>
          <w:rStyle w:val="normaltextrun"/>
          <w:rFonts w:ascii="Calibri" w:hAnsi="Calibri" w:cs="Calibri"/>
        </w:rPr>
        <w:t>Limited</w:t>
      </w:r>
      <w:proofErr w:type="spellEnd"/>
      <w:r>
        <w:rPr>
          <w:rStyle w:val="normaltextrun"/>
          <w:rFonts w:ascii="Calibri" w:hAnsi="Calibri" w:cs="Calibri"/>
        </w:rPr>
        <w:t xml:space="preserve">, </w:t>
      </w:r>
      <w:proofErr w:type="spellStart"/>
      <w:r>
        <w:rPr>
          <w:rStyle w:val="normaltextrun"/>
          <w:rFonts w:ascii="Calibri" w:hAnsi="Calibri" w:cs="Calibri"/>
        </w:rPr>
        <w:t>vol</w:t>
      </w:r>
      <w:proofErr w:type="spellEnd"/>
      <w:r>
        <w:rPr>
          <w:rStyle w:val="normaltextrun"/>
          <w:rFonts w:ascii="Calibri" w:hAnsi="Calibri" w:cs="Calibri"/>
        </w:rPr>
        <w:t xml:space="preserve"> 2, </w:t>
      </w:r>
      <w:proofErr w:type="spellStart"/>
      <w:r>
        <w:rPr>
          <w:rStyle w:val="normaltextrun"/>
          <w:rFonts w:ascii="Calibri" w:hAnsi="Calibri" w:cs="Calibri"/>
        </w:rPr>
        <w:t>pp</w:t>
      </w:r>
      <w:proofErr w:type="spellEnd"/>
      <w:r>
        <w:rPr>
          <w:rStyle w:val="normaltextrun"/>
          <w:rFonts w:ascii="Calibri" w:hAnsi="Calibri" w:cs="Calibri"/>
        </w:rPr>
        <w:t xml:space="preserve"> 645–651.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https://core.ac.uk/download/pdf/30934351.pdf</w:t>
        </w:r>
      </w:hyperlink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0D01F1B6" w14:textId="77777777" w:rsidR="00533B45" w:rsidRDefault="00533B45" w:rsidP="00533B45">
      <w:pPr>
        <w:pStyle w:val="paragraph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textAlignment w:val="baseline"/>
        <w:rPr>
          <w:rFonts w:ascii="Calibri" w:hAnsi="Calibri" w:cs="Calibri"/>
        </w:rPr>
      </w:pPr>
      <w:proofErr w:type="spellStart"/>
      <w:r>
        <w:rPr>
          <w:rStyle w:val="normaltextrun"/>
          <w:rFonts w:ascii="Calibri" w:hAnsi="Calibri" w:cs="Calibri"/>
        </w:rPr>
        <w:t>Brackenbury</w:t>
      </w:r>
      <w:proofErr w:type="spellEnd"/>
      <w:r>
        <w:rPr>
          <w:rStyle w:val="normaltextrun"/>
          <w:rFonts w:ascii="Calibri" w:hAnsi="Calibri" w:cs="Calibri"/>
        </w:rPr>
        <w:t xml:space="preserve">, T., </w:t>
      </w:r>
      <w:proofErr w:type="spellStart"/>
      <w:r>
        <w:rPr>
          <w:rStyle w:val="normaltextrun"/>
          <w:rFonts w:ascii="Calibri" w:hAnsi="Calibri" w:cs="Calibri"/>
        </w:rPr>
        <w:t>Bronkema</w:t>
      </w:r>
      <w:proofErr w:type="spellEnd"/>
      <w:r>
        <w:rPr>
          <w:rStyle w:val="normaltextrun"/>
          <w:rFonts w:ascii="Calibri" w:hAnsi="Calibri" w:cs="Calibri"/>
        </w:rPr>
        <w:t xml:space="preserve">, R., </w:t>
      </w:r>
      <w:proofErr w:type="spellStart"/>
      <w:r>
        <w:rPr>
          <w:rStyle w:val="normaltextrun"/>
          <w:rFonts w:ascii="Calibri" w:hAnsi="Calibri" w:cs="Calibri"/>
        </w:rPr>
        <w:t>Ortis</w:t>
      </w:r>
      <w:proofErr w:type="spellEnd"/>
      <w:r>
        <w:rPr>
          <w:rStyle w:val="normaltextrun"/>
          <w:rFonts w:ascii="Calibri" w:hAnsi="Calibri" w:cs="Calibri"/>
        </w:rPr>
        <w:t xml:space="preserve">, L. (2013). Respuestas de los estudiantes a las misiones de aplicación: una actividad de aprendizaje basada en casos. Revista Internacional para la Beca de Enseñanza y Aprendizaje. 2. 1 – 16.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https://files.eric.ed.gov/fulltext/EJ1135187.pdf</w:t>
        </w:r>
      </w:hyperlink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1EA29D13" w14:textId="77777777" w:rsidR="00533B45" w:rsidRDefault="00533B45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797C18B7" w14:textId="77777777" w:rsidR="00533B45" w:rsidRDefault="00533B45" w:rsidP="00533B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Herramientas para la formulación de los pasos del reto: </w:t>
      </w:r>
    </w:p>
    <w:p w14:paraId="5F70A017" w14:textId="02C277D7" w:rsidR="00533B45" w:rsidRDefault="00533B45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7EBA896A" w14:textId="77777777" w:rsidR="00533B45" w:rsidRDefault="00533B45" w:rsidP="00533B45">
      <w:pPr>
        <w:pStyle w:val="paragraph"/>
        <w:numPr>
          <w:ilvl w:val="0"/>
          <w:numId w:val="5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Árbol de problemas: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https://patgu.eco.catedras.unc.edu.ar/unidad-3/herramientas/arbol-de-problemas/</w:t>
        </w:r>
      </w:hyperlink>
      <w:r>
        <w:rPr>
          <w:rStyle w:val="normaltextrun"/>
          <w:rFonts w:ascii="Calibri" w:hAnsi="Calibri" w:cs="Calibri"/>
        </w:rPr>
        <w:t xml:space="preserve">  </w:t>
      </w:r>
      <w:r>
        <w:rPr>
          <w:rStyle w:val="eop"/>
          <w:rFonts w:ascii="Calibri" w:hAnsi="Calibri" w:cs="Calibri"/>
        </w:rPr>
        <w:t> </w:t>
      </w:r>
    </w:p>
    <w:p w14:paraId="55369966" w14:textId="77777777" w:rsidR="00533B45" w:rsidRDefault="00533B45" w:rsidP="00533B45">
      <w:pPr>
        <w:pStyle w:val="paragraph"/>
        <w:numPr>
          <w:ilvl w:val="0"/>
          <w:numId w:val="5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Matriz 5W2H: </w:t>
      </w:r>
      <w:hyperlink r:id="rId11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https://www.leanconstructionmexico.com.mx/post/5w2h-qu%C3%A9-significa-para-qu%C3%A9-sirve-c%C3%B3mo-aplicarla-y-algunos-ejemplos</w:t>
        </w:r>
      </w:hyperlink>
      <w:r>
        <w:rPr>
          <w:rStyle w:val="normaltextrun"/>
          <w:rFonts w:ascii="Calibri" w:hAnsi="Calibri" w:cs="Calibri"/>
        </w:rPr>
        <w:t xml:space="preserve">  </w:t>
      </w:r>
      <w:r>
        <w:rPr>
          <w:rStyle w:val="eop"/>
          <w:rFonts w:ascii="Calibri" w:hAnsi="Calibri" w:cs="Calibri"/>
        </w:rPr>
        <w:t> </w:t>
      </w:r>
    </w:p>
    <w:p w14:paraId="2AA7BB7E" w14:textId="77777777" w:rsidR="00533B45" w:rsidRDefault="00533B45" w:rsidP="00533B45">
      <w:pPr>
        <w:pStyle w:val="paragraph"/>
        <w:numPr>
          <w:ilvl w:val="0"/>
          <w:numId w:val="5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Árbol de decisión: 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https://retos-directivos.eae.es/arbol-de-decisiones-ejemplos-de-ventajas-y-pasos-a-seguir/</w:t>
        </w:r>
      </w:hyperlink>
      <w:r>
        <w:rPr>
          <w:rStyle w:val="normaltextrun"/>
          <w:rFonts w:ascii="Calibri" w:hAnsi="Calibri" w:cs="Calibri"/>
        </w:rPr>
        <w:t xml:space="preserve">  </w:t>
      </w:r>
      <w:r>
        <w:rPr>
          <w:rStyle w:val="eop"/>
          <w:rFonts w:ascii="Calibri" w:hAnsi="Calibri" w:cs="Calibri"/>
        </w:rPr>
        <w:t> </w:t>
      </w:r>
    </w:p>
    <w:p w14:paraId="7FD097A7" w14:textId="77777777" w:rsidR="00533B45" w:rsidRDefault="00533B45" w:rsidP="00533B45">
      <w:pPr>
        <w:pStyle w:val="paragraph"/>
        <w:numPr>
          <w:ilvl w:val="0"/>
          <w:numId w:val="5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Mapa estratégico: </w:t>
      </w:r>
      <w:hyperlink r:id="rId13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https://fundamentosdelmarketing.ar/tablero-de-control/que-es-un-mapa-estrategico-y-como-se-hace</w:t>
        </w:r>
      </w:hyperlink>
      <w:r>
        <w:rPr>
          <w:rStyle w:val="normaltextrun"/>
          <w:rFonts w:ascii="Calibri" w:hAnsi="Calibri" w:cs="Calibri"/>
        </w:rPr>
        <w:t xml:space="preserve">  </w:t>
      </w:r>
      <w:r>
        <w:rPr>
          <w:rStyle w:val="eop"/>
          <w:rFonts w:ascii="Calibri" w:hAnsi="Calibri" w:cs="Calibri"/>
        </w:rPr>
        <w:t> </w:t>
      </w:r>
    </w:p>
    <w:p w14:paraId="0056DB6E" w14:textId="77777777" w:rsidR="00533B45" w:rsidRDefault="00533B45" w:rsidP="00533B45">
      <w:pPr>
        <w:pStyle w:val="paragraph"/>
        <w:numPr>
          <w:ilvl w:val="0"/>
          <w:numId w:val="5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Cuadro de mando integral: </w:t>
      </w:r>
      <w:hyperlink r:id="rId14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https://gestion.pensemos.com/cuadro-de-mando-integral-ejemplo-definitivo-6-plantillas</w:t>
        </w:r>
      </w:hyperlink>
      <w:r>
        <w:rPr>
          <w:rStyle w:val="normaltextrun"/>
          <w:rFonts w:ascii="Calibri" w:hAnsi="Calibri" w:cs="Calibri"/>
        </w:rPr>
        <w:t xml:space="preserve">  </w:t>
      </w:r>
      <w:r>
        <w:rPr>
          <w:rStyle w:val="eop"/>
          <w:rFonts w:ascii="Calibri" w:hAnsi="Calibri" w:cs="Calibri"/>
        </w:rPr>
        <w:t> </w:t>
      </w:r>
    </w:p>
    <w:p w14:paraId="1F2CC4E2" w14:textId="77777777" w:rsidR="00533B45" w:rsidRDefault="00533B45" w:rsidP="00533B45">
      <w:pPr>
        <w:pStyle w:val="paragraph"/>
        <w:numPr>
          <w:ilvl w:val="0"/>
          <w:numId w:val="5"/>
        </w:numPr>
        <w:spacing w:before="0" w:beforeAutospacing="0" w:after="0" w:afterAutospacing="0"/>
        <w:ind w:left="567" w:hanging="567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Línea de tiempo (diagrama de Gantt): https://www.iebschool.com/blog/diagrama-de-gantt-agile-scrum/ </w:t>
      </w:r>
      <w:hyperlink r:id="rId15" w:tgtFrame="_blank" w:history="1">
        <w:r>
          <w:rPr>
            <w:rStyle w:val="normaltextrun"/>
            <w:color w:val="0000FF"/>
          </w:rPr>
          <w:t>﷟HYPERLINK "https://www.iebschool.com/blog/diagrama-de-gantt-agile-scrum/"</w:t>
        </w:r>
      </w:hyperlink>
      <w:r>
        <w:rPr>
          <w:rStyle w:val="normaltextrun"/>
          <w:rFonts w:ascii="Calibri" w:hAnsi="Calibri" w:cs="Calibri"/>
        </w:rPr>
        <w:t xml:space="preserve">  </w:t>
      </w:r>
    </w:p>
    <w:p w14:paraId="0E691101" w14:textId="77777777" w:rsidR="00C53380" w:rsidRDefault="00C53380" w:rsidP="00766F81">
      <w:pPr>
        <w:jc w:val="center"/>
        <w:rPr>
          <w:b/>
          <w:bCs/>
          <w:sz w:val="56"/>
          <w:szCs w:val="56"/>
          <w:lang w:val="es-ES"/>
        </w:rPr>
      </w:pPr>
    </w:p>
    <w:sectPr w:rsidR="00C53380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D640" w14:textId="77777777" w:rsidR="00766F81" w:rsidRDefault="00766F81" w:rsidP="00766F81">
      <w:pPr>
        <w:spacing w:after="0" w:line="240" w:lineRule="auto"/>
      </w:pPr>
      <w:r>
        <w:separator/>
      </w:r>
    </w:p>
  </w:endnote>
  <w:endnote w:type="continuationSeparator" w:id="0">
    <w:p w14:paraId="7DF4A098" w14:textId="77777777" w:rsidR="00766F81" w:rsidRDefault="00766F81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4036" w14:textId="77777777" w:rsidR="00766F81" w:rsidRDefault="00766F81" w:rsidP="00766F81">
      <w:pPr>
        <w:spacing w:after="0" w:line="240" w:lineRule="auto"/>
      </w:pPr>
      <w:r>
        <w:separator/>
      </w:r>
    </w:p>
  </w:footnote>
  <w:footnote w:type="continuationSeparator" w:id="0">
    <w:p w14:paraId="557EB585" w14:textId="77777777" w:rsidR="00766F81" w:rsidRDefault="00766F81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533B45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533B45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533B45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327756230">
    <w:abstractNumId w:val="0"/>
  </w:num>
  <w:num w:numId="2" w16cid:durableId="988678482">
    <w:abstractNumId w:val="2"/>
  </w:num>
  <w:num w:numId="3" w16cid:durableId="1096291254">
    <w:abstractNumId w:val="1"/>
  </w:num>
  <w:num w:numId="4" w16cid:durableId="1653749752">
    <w:abstractNumId w:val="4"/>
  </w:num>
  <w:num w:numId="5" w16cid:durableId="825050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172D47"/>
    <w:rsid w:val="00533B45"/>
    <w:rsid w:val="00766F81"/>
    <w:rsid w:val="00B35828"/>
    <w:rsid w:val="00C53380"/>
    <w:rsid w:val="00D50C37"/>
    <w:rsid w:val="00D5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.ac.uk/download/pdf/30934351.pdf" TargetMode="External"/><Relationship Id="rId13" Type="http://schemas.openxmlformats.org/officeDocument/2006/relationships/hyperlink" Target="https://fundamentosdelmarketing.ar/tablero-de-control/que-es-un-mapa-estrategico-y-como-se-hac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niminuto.edu/proyecto-educativo" TargetMode="External"/><Relationship Id="rId12" Type="http://schemas.openxmlformats.org/officeDocument/2006/relationships/hyperlink" Target="https://retos-directivos.eae.es/arbol-de-decisiones-ejemplos-de-ventajas-y-pasos-a-seguir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nconstructionmexico.com.mx/post/5w2h-qu%C3%A9-significa-para-qu%C3%A9-sirve-c%C3%B3mo-aplicarla-y-algunos-ejemplo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ebschool.com/blog/diagrama-de-gantt-agile-scrum/" TargetMode="External"/><Relationship Id="rId10" Type="http://schemas.openxmlformats.org/officeDocument/2006/relationships/hyperlink" Target="https://patgu.eco.catedras.unc.edu.ar/unidad-3/herramientas/arbol-de-problemas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files.eric.ed.gov/fulltext/EJ1135187.pdf" TargetMode="External"/><Relationship Id="rId14" Type="http://schemas.openxmlformats.org/officeDocument/2006/relationships/hyperlink" Target="https://gestion.pensemos.com/cuadro-de-mando-integral-ejemplo-definitivo-6-plantilla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4</cp:revision>
  <dcterms:created xsi:type="dcterms:W3CDTF">2023-02-24T02:55:00Z</dcterms:created>
  <dcterms:modified xsi:type="dcterms:W3CDTF">2023-02-24T17:39:00Z</dcterms:modified>
</cp:coreProperties>
</file>